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380B" w14:textId="77777777" w:rsidR="00B9006C" w:rsidRPr="003A2C27" w:rsidRDefault="00B9006C" w:rsidP="006C44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Бюллетень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 </w:t>
      </w:r>
      <w:r w:rsidR="0093439D" w:rsidRPr="003A2C27">
        <w:rPr>
          <w:rFonts w:ascii="Times New Roman" w:eastAsia="Segoe UI Symbol" w:hAnsi="Times New Roman" w:cs="Times New Roman"/>
          <w:b/>
          <w:sz w:val="21"/>
          <w:szCs w:val="21"/>
        </w:rPr>
        <w:t>1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/20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>24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для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заочного голосования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на общем собрании садово</w:t>
      </w:r>
      <w:r w:rsidR="005E7F14" w:rsidRPr="003A2C27">
        <w:rPr>
          <w:rFonts w:ascii="Times New Roman" w:eastAsia="Times New Roman" w:hAnsi="Times New Roman" w:cs="Times New Roman"/>
          <w:b/>
          <w:sz w:val="21"/>
          <w:szCs w:val="21"/>
        </w:rPr>
        <w:t>дческо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го некоммерческого товарищества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(ОГРН 1064000022811)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(далее – СНТ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)</w:t>
      </w:r>
    </w:p>
    <w:p w14:paraId="0428C09C" w14:textId="77777777" w:rsidR="00B9006C" w:rsidRPr="003A2C27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Форма проведения собрания: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="009303A9" w:rsidRPr="003A2C27">
        <w:rPr>
          <w:rFonts w:ascii="Times New Roman" w:eastAsia="Times New Roman" w:hAnsi="Times New Roman" w:cs="Times New Roman"/>
          <w:b/>
          <w:sz w:val="21"/>
          <w:szCs w:val="21"/>
        </w:rPr>
        <w:t>заочное голосование</w:t>
      </w:r>
      <w:r w:rsidR="009303A9" w:rsidRPr="003A2C2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A71E682" w14:textId="77777777" w:rsidR="00B9006C" w:rsidRPr="003A2C27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День окончания процедуры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заочного голосования (окончания приема бюллетеней):</w:t>
      </w:r>
      <w:r w:rsidR="00DD203A"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5E3C2E">
        <w:rPr>
          <w:rFonts w:ascii="Times New Roman" w:eastAsia="Times New Roman" w:hAnsi="Times New Roman" w:cs="Times New Roman"/>
          <w:sz w:val="21"/>
          <w:szCs w:val="21"/>
        </w:rPr>
        <w:t>07</w:t>
      </w:r>
      <w:r w:rsidR="009141E8" w:rsidRPr="005E3C2E">
        <w:rPr>
          <w:rFonts w:ascii="Times New Roman" w:eastAsia="Times New Roman" w:hAnsi="Times New Roman" w:cs="Times New Roman"/>
          <w:sz w:val="21"/>
          <w:szCs w:val="21"/>
        </w:rPr>
        <w:t>.0</w:t>
      </w:r>
      <w:r w:rsidR="005E3C2E">
        <w:rPr>
          <w:rFonts w:ascii="Times New Roman" w:eastAsia="Times New Roman" w:hAnsi="Times New Roman" w:cs="Times New Roman"/>
          <w:sz w:val="21"/>
          <w:szCs w:val="21"/>
        </w:rPr>
        <w:t>9</w:t>
      </w:r>
      <w:r w:rsidR="00274909" w:rsidRPr="005E3C2E">
        <w:rPr>
          <w:rFonts w:ascii="Times New Roman" w:eastAsia="Times New Roman" w:hAnsi="Times New Roman" w:cs="Times New Roman"/>
          <w:sz w:val="21"/>
          <w:szCs w:val="21"/>
        </w:rPr>
        <w:t>.20</w:t>
      </w:r>
      <w:r w:rsidR="00C41E32" w:rsidRPr="005E3C2E">
        <w:rPr>
          <w:rFonts w:ascii="Times New Roman" w:eastAsia="Times New Roman" w:hAnsi="Times New Roman" w:cs="Times New Roman"/>
          <w:sz w:val="21"/>
          <w:szCs w:val="21"/>
        </w:rPr>
        <w:t>24</w:t>
      </w:r>
      <w:r w:rsidRPr="005E3C2E">
        <w:rPr>
          <w:rFonts w:ascii="Times New Roman" w:eastAsia="Times New Roman" w:hAnsi="Times New Roman" w:cs="Times New Roman"/>
          <w:sz w:val="21"/>
          <w:szCs w:val="21"/>
        </w:rPr>
        <w:t> г. до 1</w:t>
      </w:r>
      <w:r w:rsidR="005E3C2E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5E3C2E">
        <w:rPr>
          <w:rFonts w:ascii="Times New Roman" w:eastAsia="Times New Roman" w:hAnsi="Times New Roman" w:cs="Times New Roman"/>
          <w:sz w:val="21"/>
          <w:szCs w:val="21"/>
        </w:rPr>
        <w:t>.00.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EA4C7CA" w14:textId="77777777" w:rsidR="00A125E9" w:rsidRPr="003A2C27" w:rsidRDefault="00B9006C" w:rsidP="00A125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Адрес, по которому </w:t>
      </w:r>
      <w:r w:rsidR="001D6274" w:rsidRPr="003A2C27">
        <w:rPr>
          <w:rFonts w:ascii="Times New Roman" w:eastAsia="Times New Roman" w:hAnsi="Times New Roman" w:cs="Times New Roman"/>
          <w:b/>
          <w:sz w:val="21"/>
          <w:szCs w:val="21"/>
        </w:rPr>
        <w:t>направляются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заполненные бюллетени: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почтой по адресу: 249070, Россия, Калужская обл., </w:t>
      </w:r>
      <w:r w:rsidR="00980688">
        <w:rPr>
          <w:rFonts w:ascii="Times New Roman" w:eastAsia="Times New Roman" w:hAnsi="Times New Roman" w:cs="Times New Roman"/>
          <w:sz w:val="21"/>
          <w:szCs w:val="21"/>
        </w:rPr>
        <w:t>Малоярославецкий р-н, с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3A2C27">
        <w:rPr>
          <w:rFonts w:ascii="Times New Roman" w:eastAsia="Times New Roman" w:hAnsi="Times New Roman" w:cs="Times New Roman"/>
          <w:sz w:val="21"/>
          <w:szCs w:val="21"/>
        </w:rPr>
        <w:t>Маклино</w:t>
      </w:r>
      <w:proofErr w:type="spellEnd"/>
      <w:r w:rsidRPr="003A2C27">
        <w:rPr>
          <w:rFonts w:ascii="Times New Roman" w:eastAsia="Times New Roman" w:hAnsi="Times New Roman" w:cs="Times New Roman"/>
          <w:sz w:val="21"/>
          <w:szCs w:val="21"/>
        </w:rPr>
        <w:t>, ул. Центральная, д. 32;</w:t>
      </w:r>
      <w:r w:rsidR="001D6274"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нарочным </w:t>
      </w:r>
      <w:r w:rsidRPr="00C41E32">
        <w:rPr>
          <w:rFonts w:ascii="Times New Roman" w:eastAsia="Times New Roman" w:hAnsi="Times New Roman" w:cs="Times New Roman"/>
          <w:sz w:val="21"/>
          <w:szCs w:val="21"/>
        </w:rPr>
        <w:t>либо лично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по адресу: 249070, Россия, Калужская обл., Малоярославецкий р-н, в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близи деревни Верховье, офис СНТ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1D6274" w:rsidRPr="003A2C2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29183EC" w14:textId="77777777" w:rsidR="001D6274" w:rsidRPr="003A2C27" w:rsidRDefault="001D6274" w:rsidP="00274909">
      <w:pPr>
        <w:pBdr>
          <w:bottom w:val="single" w:sz="12" w:space="1" w:color="auto"/>
        </w:pBdr>
        <w:spacing w:before="120" w:after="120" w:line="240" w:lineRule="auto"/>
        <w:jc w:val="center"/>
        <w:rPr>
          <w:rStyle w:val="af"/>
          <w:rFonts w:ascii="Times New Roman" w:eastAsia="Times New Roman" w:hAnsi="Times New Roman" w:cs="Times New Roman"/>
          <w:color w:val="auto"/>
          <w:sz w:val="21"/>
          <w:szCs w:val="21"/>
          <w:u w:val="none"/>
        </w:rPr>
      </w:pP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ЗАПОЛНЕННЫЕ БЮЛЛЕТЕНИ 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ДОЛЖНЫ ПОСТУПИТЬ В ПРАВЛЕНИЕ СНТ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41E32">
        <w:rPr>
          <w:rFonts w:ascii="Times New Roman" w:eastAsia="Times New Roman" w:hAnsi="Times New Roman" w:cs="Times New Roman"/>
          <w:sz w:val="21"/>
          <w:szCs w:val="21"/>
        </w:rPr>
        <w:t>(ПО ПОЧТЕ, ПРИ ЛИЧНОЙ ЯВКЕ, С НАРОЧНЫМ)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НЕ ПОЗДНЕЕ ДНЯ ОКОНЧАНИЯ ПРОЦЕДУРЫ </w:t>
      </w:r>
      <w:r w:rsidR="009141E8" w:rsidRPr="003A2C27">
        <w:rPr>
          <w:rFonts w:ascii="Times New Roman" w:eastAsia="Times New Roman" w:hAnsi="Times New Roman" w:cs="Times New Roman"/>
          <w:sz w:val="21"/>
          <w:szCs w:val="21"/>
        </w:rPr>
        <w:t>ОЧНО-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ЗАОЧНОГО 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ГОЛОСОВАНИЯ –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E3C2E" w:rsidRPr="005E3C2E">
        <w:rPr>
          <w:rFonts w:ascii="Times New Roman" w:eastAsia="Times New Roman" w:hAnsi="Times New Roman" w:cs="Times New Roman"/>
          <w:b/>
          <w:sz w:val="21"/>
          <w:szCs w:val="21"/>
        </w:rPr>
        <w:t>07.09.2024 г. до 12.00.</w:t>
      </w:r>
      <w:r w:rsidR="005E3C2E"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00873" w:rsidRPr="003A2C27">
        <w:rPr>
          <w:rFonts w:ascii="Times New Roman" w:eastAsia="Times New Roman" w:hAnsi="Times New Roman" w:cs="Times New Roman"/>
          <w:sz w:val="21"/>
          <w:szCs w:val="21"/>
        </w:rPr>
        <w:br/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ПРОЕКТЫ ВСЕХ 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ДОКУМЕНТОВ ДОСТУПНЫ НА САЙТЕ СНТ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8" w:history="1">
        <w:r w:rsidR="004C3350" w:rsidRPr="003A2C27">
          <w:rPr>
            <w:rStyle w:val="af"/>
            <w:rFonts w:ascii="Times New Roman" w:eastAsia="Times New Roman" w:hAnsi="Times New Roman" w:cs="Times New Roman"/>
            <w:sz w:val="21"/>
            <w:szCs w:val="21"/>
          </w:rPr>
          <w:t>https://www.verhove.ru/</w:t>
        </w:r>
      </w:hyperlink>
      <w:r w:rsidR="00A91F83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                </w:t>
      </w:r>
      <w:r w:rsidR="00274909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и в офисе СНТ </w:t>
      </w:r>
      <w:r w:rsidR="00A447E4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>«</w:t>
      </w:r>
      <w:r w:rsidR="00274909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>»</w:t>
      </w:r>
    </w:p>
    <w:p w14:paraId="637ED22B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351A8DF" w14:textId="77777777" w:rsidR="00B964CB" w:rsidRPr="003A2C27" w:rsidRDefault="00B964C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C8200B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1</w:t>
      </w:r>
      <w:proofErr w:type="gramStart"/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Об</w:t>
      </w:r>
      <w:proofErr w:type="gramEnd"/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утверждении отчета Правления СНТ «Верхо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 xml:space="preserve">вье» о </w:t>
      </w:r>
      <w:r w:rsidR="007351DC">
        <w:rPr>
          <w:rFonts w:ascii="Times New Roman" w:eastAsia="Times New Roman" w:hAnsi="Times New Roman" w:cs="Times New Roman"/>
          <w:sz w:val="21"/>
          <w:szCs w:val="21"/>
        </w:rPr>
        <w:t>проделанной работе в 2023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г.</w:t>
      </w:r>
    </w:p>
    <w:p w14:paraId="1E822635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«Утвердить отчет Правления СНТ «Верхо</w:t>
      </w:r>
      <w:r w:rsidR="007351DC">
        <w:rPr>
          <w:rFonts w:ascii="Times New Roman" w:eastAsia="Times New Roman" w:hAnsi="Times New Roman" w:cs="Times New Roman"/>
          <w:sz w:val="21"/>
          <w:szCs w:val="21"/>
        </w:rPr>
        <w:t>вье» о проделанной работе в 2023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 г. (текст</w:t>
      </w:r>
      <w:r w:rsidR="00DD203A"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>о</w:t>
      </w:r>
      <w:r w:rsidR="00FB4B2D">
        <w:rPr>
          <w:rFonts w:ascii="Times New Roman" w:eastAsia="Times New Roman" w:hAnsi="Times New Roman" w:cs="Times New Roman"/>
          <w:sz w:val="21"/>
          <w:szCs w:val="21"/>
        </w:rPr>
        <w:t xml:space="preserve">тчета 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 xml:space="preserve">Правления СНТ </w:t>
      </w:r>
      <w:r w:rsidR="00FB4B2D">
        <w:rPr>
          <w:rFonts w:ascii="Times New Roman" w:eastAsia="Times New Roman" w:hAnsi="Times New Roman" w:cs="Times New Roman"/>
          <w:sz w:val="21"/>
          <w:szCs w:val="21"/>
        </w:rPr>
        <w:t xml:space="preserve">приведен в </w:t>
      </w:r>
      <w:r w:rsidR="00FB4B2D" w:rsidRPr="00584AAA">
        <w:rPr>
          <w:rFonts w:ascii="Times New Roman" w:eastAsia="Times New Roman" w:hAnsi="Times New Roman" w:cs="Times New Roman"/>
          <w:sz w:val="21"/>
          <w:szCs w:val="21"/>
        </w:rPr>
        <w:t>Приложении № 3</w:t>
      </w:r>
      <w:r w:rsidRPr="00584AAA">
        <w:rPr>
          <w:rFonts w:ascii="Times New Roman" w:eastAsia="Times New Roman" w:hAnsi="Times New Roman" w:cs="Times New Roman"/>
          <w:sz w:val="21"/>
          <w:szCs w:val="21"/>
        </w:rPr>
        <w:t xml:space="preserve"> к протоколу заседания Правления СНТ "Верховье" </w:t>
      </w:r>
      <w:r w:rsidRPr="00584AAA">
        <w:rPr>
          <w:rFonts w:ascii="Times New Roman" w:eastAsia="Segoe UI Symbol" w:hAnsi="Times New Roman" w:cs="Times New Roman"/>
          <w:sz w:val="21"/>
          <w:szCs w:val="21"/>
        </w:rPr>
        <w:t>№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 xml:space="preserve"> 02</w:t>
      </w:r>
      <w:r w:rsidRPr="00584AAA">
        <w:rPr>
          <w:rFonts w:ascii="Times New Roman" w:eastAsia="Times New Roman" w:hAnsi="Times New Roman" w:cs="Times New Roman"/>
          <w:sz w:val="21"/>
          <w:szCs w:val="21"/>
        </w:rPr>
        <w:t>-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>23.03/2024п от 23 марта 2024</w:t>
      </w:r>
      <w:r w:rsidRPr="00584AAA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584AAA">
        <w:rPr>
          <w:rFonts w:ascii="Times New Roman" w:eastAsia="Times New Roman" w:hAnsi="Times New Roman" w:cs="Times New Roman"/>
          <w:b/>
          <w:sz w:val="21"/>
          <w:szCs w:val="21"/>
        </w:rPr>
        <w:t>)</w:t>
      </w:r>
      <w:r w:rsidRPr="00584AAA">
        <w:rPr>
          <w:rFonts w:ascii="Times New Roman" w:eastAsia="Times New Roman" w:hAnsi="Times New Roman" w:cs="Times New Roman"/>
          <w:sz w:val="21"/>
          <w:szCs w:val="21"/>
        </w:rPr>
        <w:t>».</w:t>
      </w:r>
    </w:p>
    <w:p w14:paraId="02007B6D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14:paraId="320F458B" w14:textId="7777777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678BB29A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754FAC04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0C86FFC8" w14:textId="77777777"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0EEBAD95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26ED691" w14:textId="77777777" w:rsidR="00CE4545" w:rsidRPr="003A2C27" w:rsidRDefault="00CE4545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12A3D4F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2</w:t>
      </w:r>
      <w:proofErr w:type="gramStart"/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Об</w:t>
      </w:r>
      <w:proofErr w:type="gramEnd"/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утверждении отчета Ревизионной комиссии </w:t>
      </w:r>
      <w:r w:rsidRPr="003A2C27">
        <w:rPr>
          <w:rFonts w:ascii="Times New Roman" w:hAnsi="Times New Roman" w:cs="Times New Roman"/>
          <w:sz w:val="21"/>
          <w:szCs w:val="21"/>
        </w:rPr>
        <w:t>о проверке финансово-</w:t>
      </w:r>
      <w:r w:rsidR="00167DB2" w:rsidRPr="003A2C27">
        <w:rPr>
          <w:rFonts w:ascii="Times New Roman" w:hAnsi="Times New Roman" w:cs="Times New Roman"/>
          <w:sz w:val="21"/>
          <w:szCs w:val="21"/>
        </w:rPr>
        <w:t>хозяйственной деятельности СНТ «</w:t>
      </w:r>
      <w:r w:rsidR="007351DC">
        <w:rPr>
          <w:rFonts w:ascii="Times New Roman" w:hAnsi="Times New Roman" w:cs="Times New Roman"/>
          <w:sz w:val="21"/>
          <w:szCs w:val="21"/>
        </w:rPr>
        <w:t>Верховье» за 2023</w:t>
      </w:r>
      <w:r w:rsidRPr="003A2C27">
        <w:rPr>
          <w:rFonts w:ascii="Times New Roman" w:hAnsi="Times New Roman" w:cs="Times New Roman"/>
          <w:sz w:val="21"/>
          <w:szCs w:val="21"/>
        </w:rPr>
        <w:t xml:space="preserve"> год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C7EE839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«Утвердить отчет Ревизионной комиссии </w:t>
      </w:r>
      <w:r w:rsidRPr="003A2C27">
        <w:rPr>
          <w:rFonts w:ascii="Times New Roman" w:hAnsi="Times New Roman" w:cs="Times New Roman"/>
          <w:sz w:val="21"/>
          <w:szCs w:val="21"/>
        </w:rPr>
        <w:t>о проверке финансово-хозяйственной дея</w:t>
      </w:r>
      <w:r w:rsidR="007351DC">
        <w:rPr>
          <w:rFonts w:ascii="Times New Roman" w:hAnsi="Times New Roman" w:cs="Times New Roman"/>
          <w:sz w:val="21"/>
          <w:szCs w:val="21"/>
        </w:rPr>
        <w:t>тельности СНТ «Верховье» за 2023</w:t>
      </w:r>
      <w:r w:rsidR="000B6748">
        <w:rPr>
          <w:rFonts w:ascii="Times New Roman" w:hAnsi="Times New Roman" w:cs="Times New Roman"/>
          <w:sz w:val="21"/>
          <w:szCs w:val="21"/>
        </w:rPr>
        <w:t xml:space="preserve"> год».</w:t>
      </w:r>
    </w:p>
    <w:p w14:paraId="2B9FD276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14:paraId="10D281EA" w14:textId="7777777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2D59C72B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683A8F57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2999EAD4" w14:textId="77777777"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76CE98A4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EC2B2FA" w14:textId="77777777" w:rsidR="003546B1" w:rsidRPr="003A2C27" w:rsidRDefault="003546B1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591423" w14:textId="77777777" w:rsidR="003546B1" w:rsidRPr="003A2C27" w:rsidRDefault="003546B1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A664B2B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3</w:t>
      </w:r>
      <w:proofErr w:type="gramStart"/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>Об</w:t>
      </w:r>
      <w:proofErr w:type="gramEnd"/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утверждении </w:t>
      </w:r>
      <w:r w:rsidR="007351DC">
        <w:rPr>
          <w:rFonts w:ascii="Times New Roman" w:eastAsia="Times New Roman" w:hAnsi="Times New Roman" w:cs="Times New Roman"/>
          <w:sz w:val="21"/>
          <w:szCs w:val="21"/>
        </w:rPr>
        <w:t>приходно-расходной сметы на 2024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и шта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>тного расписания СНТ «Верховье».</w:t>
      </w:r>
    </w:p>
    <w:p w14:paraId="415EA343" w14:textId="77777777" w:rsidR="00AA509E" w:rsidRPr="003A2C27" w:rsidRDefault="0093439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Формулировка решения: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«Утвердить </w:t>
      </w:r>
      <w:r w:rsidR="007351DC">
        <w:rPr>
          <w:rFonts w:ascii="Times New Roman" w:eastAsia="Times New Roman" w:hAnsi="Times New Roman" w:cs="Times New Roman"/>
          <w:sz w:val="21"/>
          <w:szCs w:val="21"/>
        </w:rPr>
        <w:t>приходно-расходную смету на 2024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и шт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>атное расписание СНТ «Верховье»</w:t>
      </w:r>
      <w:r w:rsidR="00584AAA" w:rsidRPr="00584A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4AAA" w:rsidRPr="003A2C27">
        <w:rPr>
          <w:rFonts w:ascii="Times New Roman" w:eastAsia="Times New Roman" w:hAnsi="Times New Roman" w:cs="Times New Roman"/>
          <w:sz w:val="21"/>
          <w:szCs w:val="21"/>
        </w:rPr>
        <w:t xml:space="preserve">(текст 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>проекта ПРС на 2024 г приведен в Приложении № 2</w:t>
      </w:r>
      <w:r w:rsidR="00584AAA" w:rsidRPr="00584AAA">
        <w:rPr>
          <w:rFonts w:ascii="Times New Roman" w:eastAsia="Times New Roman" w:hAnsi="Times New Roman" w:cs="Times New Roman"/>
          <w:sz w:val="21"/>
          <w:szCs w:val="21"/>
        </w:rPr>
        <w:t xml:space="preserve"> к протоколу заседания Правления СНТ "Верховье" </w:t>
      </w:r>
      <w:r w:rsidR="00584AAA" w:rsidRPr="00584AAA">
        <w:rPr>
          <w:rFonts w:ascii="Times New Roman" w:eastAsia="Segoe UI Symbol" w:hAnsi="Times New Roman" w:cs="Times New Roman"/>
          <w:sz w:val="21"/>
          <w:szCs w:val="21"/>
        </w:rPr>
        <w:t>№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 xml:space="preserve"> 02</w:t>
      </w:r>
      <w:r w:rsidR="00584AAA" w:rsidRPr="00584AAA">
        <w:rPr>
          <w:rFonts w:ascii="Times New Roman" w:eastAsia="Times New Roman" w:hAnsi="Times New Roman" w:cs="Times New Roman"/>
          <w:sz w:val="21"/>
          <w:szCs w:val="21"/>
        </w:rPr>
        <w:t>-</w:t>
      </w:r>
      <w:r w:rsidR="00584AAA">
        <w:rPr>
          <w:rFonts w:ascii="Times New Roman" w:eastAsia="Times New Roman" w:hAnsi="Times New Roman" w:cs="Times New Roman"/>
          <w:sz w:val="21"/>
          <w:szCs w:val="21"/>
        </w:rPr>
        <w:t>23.03/2024п от 23 марта 2024</w:t>
      </w:r>
      <w:r w:rsidR="00584AAA" w:rsidRPr="00584AAA">
        <w:rPr>
          <w:rFonts w:ascii="Times New Roman" w:eastAsia="Times New Roman" w:hAnsi="Times New Roman" w:cs="Times New Roman"/>
          <w:sz w:val="21"/>
          <w:szCs w:val="21"/>
        </w:rPr>
        <w:t>г</w:t>
      </w:r>
      <w:r w:rsidR="00584AAA" w:rsidRPr="00584AAA">
        <w:rPr>
          <w:rFonts w:ascii="Times New Roman" w:eastAsia="Times New Roman" w:hAnsi="Times New Roman" w:cs="Times New Roman"/>
          <w:b/>
          <w:sz w:val="21"/>
          <w:szCs w:val="21"/>
        </w:rPr>
        <w:t>)</w:t>
      </w:r>
      <w:r w:rsidR="00584AAA" w:rsidRPr="00584AAA">
        <w:rPr>
          <w:rFonts w:ascii="Times New Roman" w:eastAsia="Times New Roman" w:hAnsi="Times New Roman" w:cs="Times New Roman"/>
          <w:sz w:val="21"/>
          <w:szCs w:val="21"/>
        </w:rPr>
        <w:t>».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66AA17E1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14:paraId="0B3EFD05" w14:textId="7777777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26630B13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40ACA6CD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3A87EA94" w14:textId="77777777"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0A7D66B6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7DA08F2" w14:textId="77777777" w:rsidR="00B964CB" w:rsidRPr="003A2C27" w:rsidRDefault="00B964C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295E190" w14:textId="77777777" w:rsidR="00DF7B0B" w:rsidRDefault="00DF7B0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AFB2D40" w14:textId="77777777" w:rsidR="00584AAA" w:rsidRDefault="00584AAA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103C537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4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>Об утверждении финансово-эк</w:t>
      </w:r>
      <w:r w:rsidR="007351DC">
        <w:rPr>
          <w:rFonts w:ascii="Times New Roman" w:eastAsia="Times New Roman" w:hAnsi="Times New Roman" w:cs="Times New Roman"/>
          <w:sz w:val="21"/>
          <w:szCs w:val="21"/>
        </w:rPr>
        <w:t>ономического обоснования на 2024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размера взносов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13</w:t>
      </w:r>
      <w:r w:rsidR="00D67E5A" w:rsidRPr="00D67E5A">
        <w:rPr>
          <w:rFonts w:ascii="Times New Roman" w:eastAsia="Times New Roman" w:hAnsi="Times New Roman" w:cs="Times New Roman"/>
          <w:b/>
          <w:sz w:val="21"/>
          <w:szCs w:val="21"/>
        </w:rPr>
        <w:t>00.00 (одна тысяча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триста</w:t>
      </w:r>
      <w:r w:rsidR="00D67E5A" w:rsidRPr="00D67E5A">
        <w:rPr>
          <w:rFonts w:ascii="Times New Roman" w:eastAsia="Times New Roman" w:hAnsi="Times New Roman" w:cs="Times New Roman"/>
          <w:b/>
          <w:sz w:val="21"/>
          <w:szCs w:val="21"/>
        </w:rPr>
        <w:t>) рублей ежемесячно</w:t>
      </w:r>
      <w:r w:rsidR="00AA509E" w:rsidRPr="00D67E5A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>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38B1CE6F" w14:textId="77777777" w:rsidR="0093439D" w:rsidRPr="003A2C27" w:rsidRDefault="0093439D" w:rsidP="0093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>Утвердить финансово-экономическое обос</w:t>
      </w:r>
      <w:r w:rsidR="007351DC">
        <w:rPr>
          <w:rFonts w:ascii="Times New Roman" w:eastAsia="Times New Roman" w:hAnsi="Times New Roman" w:cs="Times New Roman"/>
          <w:sz w:val="21"/>
          <w:szCs w:val="21"/>
        </w:rPr>
        <w:t>нование на 2024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размера взносов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1300.00 (одна тысяча триста</w:t>
      </w:r>
      <w:r w:rsidR="00D67E5A" w:rsidRPr="00D67E5A">
        <w:rPr>
          <w:rFonts w:ascii="Times New Roman" w:eastAsia="Times New Roman" w:hAnsi="Times New Roman" w:cs="Times New Roman"/>
          <w:b/>
          <w:sz w:val="21"/>
          <w:szCs w:val="21"/>
        </w:rPr>
        <w:t>) рублей ежемесячно,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</w:t>
      </w:r>
      <w:r w:rsidR="00710322" w:rsidRPr="003A2C27">
        <w:rPr>
          <w:rFonts w:ascii="Times New Roman" w:eastAsia="Times New Roman" w:hAnsi="Times New Roman" w:cs="Times New Roman"/>
          <w:sz w:val="21"/>
          <w:szCs w:val="21"/>
        </w:rPr>
        <w:t xml:space="preserve"> по управлению таким имуществом».</w:t>
      </w:r>
    </w:p>
    <w:p w14:paraId="1849511E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14:paraId="61B381D2" w14:textId="7777777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4FB9A8BD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208B4762" w14:textId="77777777"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1A3E4396" w14:textId="77777777"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3E883533" w14:textId="77777777"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A6DAC30" w14:textId="77777777"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5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О перераспределении </w:t>
      </w:r>
      <w:r w:rsidR="007351DC"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денежных средств в размере 500000.00 (пятьсот тысяч) рублей, выделенных в 2021 году на очистку от ила дна водоема, расположенного в границах территории СНТ и неиспользованных в связи с изменением структуры дна водоема ввиду естественных причин (Протокол Общего собрания № 02-21.08/21о, вопрос № 8) на первоначальный авансовый платеж по договору лизинга с 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>АО ВТБ Лизинг для приобретения трактора МТЗ-82.1 и оформления лизинга на сумму 2140000.00 (два миллиона сто сорок тысяч) рублей с ежемесячным платежом 35418,68 (тридцать пять тысяч четыреста восемнадцать) рублей 68 коп. сроком на 5 лет.</w:t>
      </w:r>
    </w:p>
    <w:p w14:paraId="2C736BEE" w14:textId="77777777"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="007351DC">
        <w:rPr>
          <w:rFonts w:ascii="Times New Roman" w:eastAsia="SimSun" w:hAnsi="Times New Roman" w:cs="Lucida Sans"/>
          <w:kern w:val="3"/>
          <w:lang w:eastAsia="zh-CN" w:bidi="hi-IN"/>
        </w:rPr>
        <w:t>П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>ерераспре</w:t>
      </w:r>
      <w:r w:rsidR="007351DC">
        <w:rPr>
          <w:rFonts w:ascii="Times New Roman" w:eastAsia="SimSun" w:hAnsi="Times New Roman" w:cs="Lucida Sans"/>
          <w:kern w:val="3"/>
          <w:lang w:eastAsia="zh-CN" w:bidi="hi-IN"/>
        </w:rPr>
        <w:t xml:space="preserve">делить 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r w:rsidR="007351DC">
        <w:rPr>
          <w:rFonts w:ascii="Times New Roman" w:eastAsia="SimSun" w:hAnsi="Times New Roman" w:cs="Times New Roman"/>
          <w:kern w:val="3"/>
          <w:lang w:eastAsia="zh-CN" w:bidi="hi-IN"/>
        </w:rPr>
        <w:t>денежные</w:t>
      </w:r>
      <w:r w:rsidR="007351DC"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 средств</w:t>
      </w:r>
      <w:r w:rsidR="007351DC">
        <w:rPr>
          <w:rFonts w:ascii="Times New Roman" w:eastAsia="SimSun" w:hAnsi="Times New Roman" w:cs="Times New Roman"/>
          <w:kern w:val="3"/>
          <w:lang w:eastAsia="zh-CN" w:bidi="hi-IN"/>
        </w:rPr>
        <w:t>а</w:t>
      </w:r>
      <w:r w:rsidR="007351DC"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 в размере 500000.00 (пятьсот тысяч) </w:t>
      </w:r>
      <w:r w:rsidR="007351DC">
        <w:rPr>
          <w:rFonts w:ascii="Times New Roman" w:eastAsia="SimSun" w:hAnsi="Times New Roman" w:cs="Times New Roman"/>
          <w:kern w:val="3"/>
          <w:lang w:eastAsia="zh-CN" w:bidi="hi-IN"/>
        </w:rPr>
        <w:t>рублей, выделенные</w:t>
      </w:r>
      <w:r w:rsidR="007351DC"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 в 2021 году на очистку от ила дна водоема, расположенного в границах территории СНТ и неиспользованных в связи с изменением структуры дна водоема ввиду естественных причин (Протокол Общего собрания № 02-21.08/21о, вопрос № 8) на первоначальный авансовый платеж по договору лизинга с 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АО ВТБ Лизинг для приобретения трактора МТЗ-82.1 и оформления лизинга на сумму 2140000.00 (два миллиона сто сорок тысяч) рублей с ежемесячным платежом 35418,68 (тридцать пять тысяч четыреста восемнадцать) рублей 68 коп. </w:t>
      </w:r>
      <w:r w:rsidR="007351DC">
        <w:rPr>
          <w:rFonts w:ascii="Times New Roman" w:eastAsia="SimSun" w:hAnsi="Times New Roman" w:cs="Lucida Sans"/>
          <w:kern w:val="3"/>
          <w:lang w:eastAsia="zh-CN" w:bidi="hi-IN"/>
        </w:rPr>
        <w:t>сроком на 5 лет».</w:t>
      </w:r>
    </w:p>
    <w:p w14:paraId="63004FAB" w14:textId="77777777"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3A2C27" w14:paraId="1B1CF0E3" w14:textId="7777777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1DFD3488" w14:textId="77777777"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15D4FDFB" w14:textId="77777777"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27203EFB" w14:textId="77777777" w:rsidR="00AA509E" w:rsidRPr="003A2C27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4051F5CD" w14:textId="77777777" w:rsidR="006D572E" w:rsidRDefault="006D572E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34FA24D" w14:textId="77777777" w:rsidR="00D27E2D" w:rsidRPr="00D27E2D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27E2D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D27E2D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6</w:t>
      </w:r>
      <w:proofErr w:type="gramStart"/>
      <w:r w:rsidRPr="00D27E2D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D27E2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351DC" w:rsidRPr="007351DC">
        <w:rPr>
          <w:rFonts w:ascii="Times New Roman" w:eastAsia="Times New Roman" w:hAnsi="Times New Roman" w:cs="Times New Roman"/>
          <w:kern w:val="3"/>
          <w:lang w:eastAsia="zh-CN" w:bidi="hi-IN"/>
        </w:rPr>
        <w:t>Об</w:t>
      </w:r>
      <w:proofErr w:type="gramEnd"/>
      <w:r w:rsidR="007351DC" w:rsidRPr="007351D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установке на</w:t>
      </w:r>
      <w:r w:rsidR="007351DC" w:rsidRPr="007351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>многофункциональной спортивной площадке около пруда хоккейной коробки (размер 40Х20 м, высота хоккейных бортов от ледовой поверхности 122 см), приобретенной на добровольные взнос</w:t>
      </w:r>
      <w:r w:rsidR="00584AAA">
        <w:rPr>
          <w:rFonts w:ascii="Times New Roman" w:eastAsia="SimSun" w:hAnsi="Times New Roman" w:cs="Lucida Sans"/>
          <w:kern w:val="3"/>
          <w:lang w:eastAsia="zh-CN" w:bidi="hi-IN"/>
        </w:rPr>
        <w:t>ы любительской хоккейной командой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>.</w:t>
      </w:r>
    </w:p>
    <w:p w14:paraId="41121BDF" w14:textId="77777777" w:rsidR="00D27E2D" w:rsidRPr="00D27E2D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27E2D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D27E2D">
        <w:rPr>
          <w:rFonts w:ascii="Times New Roman" w:eastAsia="Times New Roman" w:hAnsi="Times New Roman" w:cs="Times New Roman"/>
          <w:sz w:val="21"/>
          <w:szCs w:val="21"/>
        </w:rPr>
        <w:t>«</w:t>
      </w:r>
      <w:r w:rsidR="007351DC">
        <w:rPr>
          <w:rFonts w:ascii="Times New Roman" w:eastAsia="Times New Roman" w:hAnsi="Times New Roman" w:cs="Times New Roman"/>
          <w:kern w:val="3"/>
          <w:lang w:eastAsia="zh-CN" w:bidi="hi-IN"/>
        </w:rPr>
        <w:t>Установить</w:t>
      </w:r>
      <w:r w:rsidR="007351DC" w:rsidRPr="007351D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на</w:t>
      </w:r>
      <w:r w:rsidR="007351DC" w:rsidRPr="007351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>многофункциональной спортивной площадке около пруда хоккейной коробки (размер 40Х20 м, высота хоккейных бортов от ледовой поверхности 122 см), приобретенной на добровольные взносы</w:t>
      </w:r>
      <w:r w:rsidR="00584AAA">
        <w:rPr>
          <w:rFonts w:ascii="Times New Roman" w:eastAsia="SimSun" w:hAnsi="Times New Roman" w:cs="Lucida Sans"/>
          <w:kern w:val="3"/>
          <w:lang w:eastAsia="zh-CN" w:bidi="hi-IN"/>
        </w:rPr>
        <w:t xml:space="preserve"> любительской хоккейной командой</w:t>
      </w:r>
      <w:r w:rsidR="007351DC">
        <w:rPr>
          <w:rFonts w:ascii="Times New Roman" w:eastAsia="SimSun" w:hAnsi="Times New Roman" w:cs="Lucida Sans"/>
          <w:kern w:val="3"/>
          <w:lang w:eastAsia="zh-CN" w:bidi="hi-IN"/>
        </w:rPr>
        <w:t>».</w:t>
      </w:r>
    </w:p>
    <w:p w14:paraId="6EC400D1" w14:textId="77777777"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3A2C27" w14:paraId="371269D2" w14:textId="7777777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706044B7" w14:textId="77777777"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383904CF" w14:textId="77777777"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7E7A5B6D" w14:textId="77777777" w:rsidR="00AA509E" w:rsidRPr="003A2C27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587275A1" w14:textId="77777777" w:rsidR="00710322" w:rsidRPr="003A2C27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A17813F" w14:textId="77777777" w:rsidR="00D27E2D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351DC">
        <w:rPr>
          <w:rFonts w:ascii="Times New Roman" w:eastAsia="Times New Roman" w:hAnsi="Times New Roman" w:cs="Times New Roman"/>
          <w:b/>
          <w:sz w:val="21"/>
          <w:szCs w:val="21"/>
        </w:rPr>
        <w:t xml:space="preserve"> 7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О предоставлении на безвозмездной основе земельного участка общего назначения СНТ (праве пользования его частью) для строительства и эксплуатации сети газораспределения, создаваемой в рамках </w:t>
      </w:r>
      <w:proofErr w:type="spellStart"/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>догазификации</w:t>
      </w:r>
      <w:proofErr w:type="spellEnd"/>
      <w:r w:rsidR="007351DC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строительства и эксплуатации.</w:t>
      </w:r>
    </w:p>
    <w:p w14:paraId="32C62CF9" w14:textId="77777777" w:rsidR="00710322" w:rsidRPr="003A2C27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="009B1DAD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="00AE4203">
        <w:rPr>
          <w:rFonts w:ascii="Times New Roman" w:eastAsia="SimSun" w:hAnsi="Times New Roman" w:cs="Lucida Sans"/>
          <w:kern w:val="3"/>
          <w:lang w:eastAsia="zh-CN" w:bidi="hi-IN"/>
        </w:rPr>
        <w:t>Предоставить</w:t>
      </w:r>
      <w:r w:rsidR="00AE4203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на</w:t>
      </w:r>
      <w:r w:rsidR="00AE4203">
        <w:rPr>
          <w:rFonts w:ascii="Times New Roman" w:eastAsia="SimSun" w:hAnsi="Times New Roman" w:cs="Lucida Sans"/>
          <w:kern w:val="3"/>
          <w:lang w:eastAsia="zh-CN" w:bidi="hi-IN"/>
        </w:rPr>
        <w:t xml:space="preserve"> безвозмездной основе земельный участок</w:t>
      </w:r>
      <w:r w:rsidR="00AE4203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общего назначения СНТ (праве пользования его частью) для строительства и эксплуатации сети газораспределения, создаваемой в рамках </w:t>
      </w:r>
      <w:proofErr w:type="spellStart"/>
      <w:r w:rsidR="00AE4203" w:rsidRPr="007351DC">
        <w:rPr>
          <w:rFonts w:ascii="Times New Roman" w:eastAsia="SimSun" w:hAnsi="Times New Roman" w:cs="Lucida Sans"/>
          <w:kern w:val="3"/>
          <w:lang w:eastAsia="zh-CN" w:bidi="hi-IN"/>
        </w:rPr>
        <w:t>догазификации</w:t>
      </w:r>
      <w:proofErr w:type="spellEnd"/>
      <w:r w:rsidR="00AE4203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</w:t>
      </w:r>
      <w:r w:rsidR="00AE4203">
        <w:rPr>
          <w:rFonts w:ascii="Times New Roman" w:eastAsia="SimSun" w:hAnsi="Times New Roman" w:cs="Lucida Sans"/>
          <w:kern w:val="3"/>
          <w:lang w:eastAsia="zh-CN" w:bidi="hi-IN"/>
        </w:rPr>
        <w:t>од строительства и эксплуатации».</w:t>
      </w:r>
    </w:p>
    <w:p w14:paraId="77B81330" w14:textId="77777777" w:rsidR="00710322" w:rsidRPr="003A2C27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710322" w:rsidRPr="003A2C27" w14:paraId="58A6E96A" w14:textId="7777777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6BC50442" w14:textId="77777777" w:rsidR="00710322" w:rsidRPr="003A2C27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00414081" w14:textId="77777777" w:rsidR="00710322" w:rsidRPr="003A2C27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62545753" w14:textId="77777777" w:rsidR="00710322" w:rsidRPr="003A2C27" w:rsidRDefault="00710322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16555CB4" w14:textId="77777777" w:rsidR="00D27E2D" w:rsidRDefault="00D27E2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AE4203">
        <w:rPr>
          <w:rFonts w:ascii="Times New Roman" w:eastAsia="Times New Roman" w:hAnsi="Times New Roman" w:cs="Times New Roman"/>
          <w:b/>
          <w:sz w:val="21"/>
          <w:szCs w:val="21"/>
        </w:rPr>
        <w:t xml:space="preserve"> 8</w:t>
      </w:r>
      <w:proofErr w:type="gramStart"/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r w:rsidR="00AE4203" w:rsidRPr="00AE4203">
        <w:rPr>
          <w:rFonts w:ascii="Times New Roman" w:eastAsia="Times New Roman" w:hAnsi="Times New Roman" w:cs="Times New Roman"/>
          <w:kern w:val="3"/>
          <w:lang w:eastAsia="zh-CN" w:bidi="hi-IN"/>
        </w:rPr>
        <w:t>О</w:t>
      </w:r>
      <w:proofErr w:type="gramEnd"/>
      <w:r w:rsidR="00AE4203" w:rsidRPr="00AE420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досрочном прекращении полномочий члена Ревизионной комиссии Зайцевой О.В. на основании ее заявления.</w:t>
      </w:r>
    </w:p>
    <w:p w14:paraId="63D22D05" w14:textId="77777777" w:rsidR="00D27E2D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Формулировка решения: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lang w:eastAsia="zh-CN" w:bidi="hi-IN"/>
        </w:rPr>
        <w:t>«</w:t>
      </w:r>
      <w:r w:rsidR="00AE4203" w:rsidRPr="00AE4203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="00AE4203" w:rsidRPr="00AE4203">
        <w:rPr>
          <w:rFonts w:ascii="Times New Roman" w:eastAsia="Times New Roman" w:hAnsi="Times New Roman" w:cs="Times New Roman"/>
          <w:sz w:val="21"/>
          <w:szCs w:val="21"/>
        </w:rPr>
        <w:t>Освободить от обязанностей члена</w:t>
      </w:r>
      <w:r w:rsidR="00AE4203" w:rsidRPr="00AE420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E4203" w:rsidRPr="00AE420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Ревизионной комиссии </w:t>
      </w:r>
      <w:r w:rsidR="003204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Зайцеву О.В. </w:t>
      </w:r>
      <w:r w:rsidR="00AE4203" w:rsidRPr="00AE4203">
        <w:rPr>
          <w:rFonts w:ascii="Times New Roman" w:eastAsia="Times New Roman" w:hAnsi="Times New Roman" w:cs="Times New Roman"/>
          <w:kern w:val="3"/>
          <w:lang w:eastAsia="zh-CN" w:bidi="hi-IN"/>
        </w:rPr>
        <w:t>на основании ее заявления».</w:t>
      </w:r>
    </w:p>
    <w:p w14:paraId="11160B89" w14:textId="77777777" w:rsidR="00D27E2D" w:rsidRPr="003A2C27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D27E2D" w:rsidRPr="003A2C27" w14:paraId="6978505C" w14:textId="77777777" w:rsidTr="00DF61B7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15C53DC5" w14:textId="77777777" w:rsidR="00D27E2D" w:rsidRPr="003A2C27" w:rsidRDefault="00D27E2D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4ADF6E7B" w14:textId="77777777" w:rsidR="00D27E2D" w:rsidRPr="003A2C27" w:rsidRDefault="00D27E2D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789E3C32" w14:textId="77777777" w:rsidR="00D27E2D" w:rsidRPr="003A2C27" w:rsidRDefault="00D27E2D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47AFBF8D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81F05">
        <w:rPr>
          <w:rFonts w:ascii="Times New Roman" w:eastAsia="Times New Roman" w:hAnsi="Times New Roman" w:cs="Times New Roman"/>
          <w:b/>
          <w:sz w:val="21"/>
          <w:szCs w:val="21"/>
        </w:rPr>
        <w:t xml:space="preserve"> 9</w:t>
      </w:r>
      <w:proofErr w:type="gramStart"/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О</w:t>
      </w:r>
      <w:proofErr w:type="gramEnd"/>
      <w:r w:rsidR="0000740B" w:rsidRPr="003A2C27">
        <w:rPr>
          <w:rFonts w:ascii="Times New Roman" w:eastAsia="Times New Roman" w:hAnsi="Times New Roman" w:cs="Times New Roman"/>
          <w:sz w:val="21"/>
          <w:szCs w:val="21"/>
        </w:rPr>
        <w:t xml:space="preserve"> выборах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членов Правления СНТ «Верховье».</w:t>
      </w:r>
    </w:p>
    <w:p w14:paraId="3C544DCE" w14:textId="77777777" w:rsidR="00CE4545" w:rsidRPr="003A2C27" w:rsidRDefault="00EC6690" w:rsidP="008A20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 xml:space="preserve">(Оставьте только один вариант голосования, ненужные варианты голосования зачеркните) </w:t>
      </w:r>
    </w:p>
    <w:tbl>
      <w:tblPr>
        <w:tblW w:w="9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  <w:gridCol w:w="991"/>
        <w:gridCol w:w="1338"/>
        <w:gridCol w:w="1754"/>
      </w:tblGrid>
      <w:tr w:rsidR="00ED3701" w:rsidRPr="003A2C27" w14:paraId="69A8CE96" w14:textId="77777777" w:rsidTr="008A20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9998D" w14:textId="77777777" w:rsidR="00ED3701" w:rsidRPr="003A2C27" w:rsidRDefault="00ED3701" w:rsidP="00445F66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4752B" w14:textId="77777777" w:rsidR="00ED3701" w:rsidRPr="003A2C27" w:rsidRDefault="00ED3701" w:rsidP="0008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F95E9" w14:textId="77777777" w:rsidR="00ED3701" w:rsidRPr="003A2C27" w:rsidRDefault="00ED3701" w:rsidP="004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EB6FAB0" w14:textId="77777777" w:rsidR="00ED3701" w:rsidRDefault="00ED3701" w:rsidP="004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Варианты голосования</w:t>
            </w:r>
          </w:p>
          <w:p w14:paraId="4CBC2A1F" w14:textId="77777777" w:rsidR="008A20DF" w:rsidRPr="003A2C27" w:rsidRDefault="008A20DF" w:rsidP="004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20428" w:rsidRPr="003A2C27" w14:paraId="04AB0A98" w14:textId="77777777" w:rsidTr="000D1727">
        <w:trPr>
          <w:trHeight w:val="2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3CD8" w14:textId="77777777" w:rsidR="00320428" w:rsidRPr="003A2C27" w:rsidRDefault="00320428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D09B" w14:textId="77777777" w:rsidR="00320428" w:rsidRPr="00466558" w:rsidRDefault="00320428" w:rsidP="00347CA9">
            <w:pPr>
              <w:jc w:val="center"/>
            </w:pPr>
            <w:r w:rsidRPr="00466558">
              <w:t>Зайцева Ольга Викторовна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F6BB59A" w14:textId="77777777" w:rsidR="00320428" w:rsidRDefault="00320428" w:rsidP="00347CA9">
            <w:pPr>
              <w:jc w:val="center"/>
            </w:pPr>
            <w:r w:rsidRPr="00466558">
              <w:t>114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22D959" w14:textId="77777777" w:rsidR="00320428" w:rsidRPr="008A20DF" w:rsidRDefault="00320428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F8DD4F" w14:textId="77777777" w:rsidR="00320428" w:rsidRPr="008A20DF" w:rsidRDefault="00320428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4EFF75" w14:textId="77777777" w:rsidR="00320428" w:rsidRPr="008A20DF" w:rsidRDefault="00320428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  <w:tr w:rsidR="00320428" w:rsidRPr="003A2C27" w14:paraId="3B2D7822" w14:textId="77777777" w:rsidTr="00445F6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0997" w14:textId="77777777" w:rsidR="00320428" w:rsidRPr="003A2C27" w:rsidRDefault="00320428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AB51" w14:textId="77777777" w:rsidR="00320428" w:rsidRDefault="00320428" w:rsidP="00347CA9">
            <w:pPr>
              <w:jc w:val="center"/>
            </w:pPr>
            <w:r>
              <w:t>Соболева Наталья Геннадьевна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78170482" w14:textId="77777777" w:rsidR="00320428" w:rsidRDefault="00320428" w:rsidP="00347CA9">
            <w:pPr>
              <w:jc w:val="center"/>
            </w:pPr>
            <w:r>
              <w:t>460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14F760" w14:textId="77777777" w:rsidR="00320428" w:rsidRPr="008A20DF" w:rsidRDefault="00320428" w:rsidP="001B7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62D301" w14:textId="77777777" w:rsidR="00320428" w:rsidRPr="008A20DF" w:rsidRDefault="00320428" w:rsidP="001B7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457886" w14:textId="77777777" w:rsidR="00320428" w:rsidRPr="008A20DF" w:rsidRDefault="00320428" w:rsidP="001B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5A6686D1" w14:textId="77777777" w:rsidR="00F12F13" w:rsidRDefault="00F12F13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A4EF14B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12F13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F12F13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781F05" w:rsidRPr="00F12F13">
        <w:rPr>
          <w:rFonts w:ascii="Times New Roman" w:eastAsia="Times New Roman" w:hAnsi="Times New Roman" w:cs="Times New Roman"/>
          <w:b/>
          <w:sz w:val="21"/>
          <w:szCs w:val="21"/>
        </w:rPr>
        <w:t xml:space="preserve"> 10</w:t>
      </w:r>
      <w:proofErr w:type="gramStart"/>
      <w:r w:rsidRPr="00F12F13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F12F13">
        <w:rPr>
          <w:rFonts w:ascii="Times New Roman" w:eastAsia="Times New Roman" w:hAnsi="Times New Roman" w:cs="Times New Roman"/>
          <w:sz w:val="21"/>
          <w:szCs w:val="21"/>
        </w:rPr>
        <w:t>О</w:t>
      </w:r>
      <w:proofErr w:type="gramEnd"/>
      <w:r w:rsidR="0000740B" w:rsidRPr="00F12F13">
        <w:rPr>
          <w:rFonts w:ascii="Times New Roman" w:eastAsia="Times New Roman" w:hAnsi="Times New Roman" w:cs="Times New Roman"/>
          <w:sz w:val="21"/>
          <w:szCs w:val="21"/>
        </w:rPr>
        <w:t xml:space="preserve"> выборах</w:t>
      </w:r>
      <w:r w:rsidRPr="00F12F13">
        <w:rPr>
          <w:rFonts w:ascii="Times New Roman" w:eastAsia="Times New Roman" w:hAnsi="Times New Roman" w:cs="Times New Roman"/>
          <w:sz w:val="21"/>
          <w:szCs w:val="21"/>
        </w:rPr>
        <w:t xml:space="preserve"> членов Ревизионной комиссии СНТ «Верховье».</w:t>
      </w:r>
    </w:p>
    <w:p w14:paraId="318B9D45" w14:textId="77777777"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</w:t>
      </w:r>
      <w:r w:rsidR="00B964CB" w:rsidRPr="003A2C27">
        <w:rPr>
          <w:rFonts w:ascii="Times New Roman" w:eastAsia="Times New Roman" w:hAnsi="Times New Roman" w:cs="Times New Roman"/>
          <w:i/>
          <w:sz w:val="21"/>
          <w:szCs w:val="21"/>
        </w:rPr>
        <w:t xml:space="preserve">Оставьте только один вариант голосования, ненужные варианты голосования зачеркните) </w:t>
      </w:r>
    </w:p>
    <w:tbl>
      <w:tblPr>
        <w:tblW w:w="9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  <w:gridCol w:w="991"/>
        <w:gridCol w:w="1338"/>
        <w:gridCol w:w="1754"/>
      </w:tblGrid>
      <w:tr w:rsidR="00EC6690" w:rsidRPr="003A2C27" w14:paraId="28C01CC2" w14:textId="77777777" w:rsidTr="00C5334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1D6F" w14:textId="77777777" w:rsidR="00EC6690" w:rsidRPr="003A2C27" w:rsidRDefault="00EC6690" w:rsidP="00C5334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FC18" w14:textId="77777777" w:rsidR="00EC6690" w:rsidRPr="003A2C27" w:rsidRDefault="00EC6690" w:rsidP="0008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A1D95" w14:textId="77777777"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ED9029" w14:textId="77777777"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Варианты голосования</w:t>
            </w:r>
          </w:p>
        </w:tc>
      </w:tr>
      <w:tr w:rsidR="00F12F13" w:rsidRPr="008A20DF" w14:paraId="0012339F" w14:textId="77777777" w:rsidTr="000D1727">
        <w:trPr>
          <w:trHeight w:val="4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1899" w14:textId="77777777" w:rsidR="00F12F13" w:rsidRPr="003A2C27" w:rsidRDefault="00F12F13" w:rsidP="00C533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A299" w14:textId="77777777" w:rsidR="00F12F13" w:rsidRDefault="00F12F13" w:rsidP="006D5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Сухарева Юлия Михайловна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CB2B74D" w14:textId="77777777" w:rsidR="00F12F13" w:rsidRDefault="00F12F13" w:rsidP="006D515B">
            <w:pPr>
              <w:jc w:val="center"/>
            </w:pPr>
            <w:r>
              <w:t>524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2ED825" w14:textId="77777777" w:rsidR="00F12F13" w:rsidRPr="008A20DF" w:rsidRDefault="00F12F13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26CEBF" w14:textId="77777777" w:rsidR="00F12F13" w:rsidRPr="008A20DF" w:rsidRDefault="00F12F13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D63DEB" w14:textId="77777777" w:rsidR="00F12F13" w:rsidRPr="008A20DF" w:rsidRDefault="00F12F13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555306AB" w14:textId="77777777" w:rsidR="00ED3701" w:rsidRPr="003A2C27" w:rsidRDefault="00ED3701" w:rsidP="00ED3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D33B8E5" w14:textId="77777777" w:rsidR="003A2C27" w:rsidRDefault="003A2C27" w:rsidP="00ED3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4490A72" w14:textId="77777777" w:rsidR="005342CB" w:rsidRPr="003A2C27" w:rsidRDefault="005342CB" w:rsidP="00EC669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5342CB" w:rsidRPr="003A2C27" w:rsidSect="00A00873">
      <w:footerReference w:type="default" r:id="rId9"/>
      <w:headerReference w:type="first" r:id="rId10"/>
      <w:footerReference w:type="first" r:id="rId11"/>
      <w:pgSz w:w="11906" w:h="16838"/>
      <w:pgMar w:top="709" w:right="850" w:bottom="709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70BC" w14:textId="77777777" w:rsidR="00D01023" w:rsidRDefault="00D01023" w:rsidP="00B9006C">
      <w:pPr>
        <w:spacing w:after="0" w:line="240" w:lineRule="auto"/>
      </w:pPr>
      <w:r>
        <w:separator/>
      </w:r>
    </w:p>
  </w:endnote>
  <w:endnote w:type="continuationSeparator" w:id="0">
    <w:p w14:paraId="1186992E" w14:textId="77777777" w:rsidR="00D01023" w:rsidRDefault="00D01023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DAFB" w14:textId="77777777" w:rsidR="001D6274" w:rsidRPr="007164ED" w:rsidRDefault="001D6274" w:rsidP="00D462C0">
    <w:pPr>
      <w:pBdr>
        <w:bottom w:val="single" w:sz="12" w:space="1" w:color="auto"/>
      </w:pBdr>
      <w:spacing w:after="0" w:line="14" w:lineRule="auto"/>
      <w:jc w:val="center"/>
      <w:rPr>
        <w:rFonts w:ascii="Times New Roman" w:eastAsia="Times New Roman" w:hAnsi="Times New Roman" w:cs="Times New Roman"/>
        <w:b/>
        <w:color w:val="808080" w:themeColor="background1" w:themeShade="80"/>
        <w:sz w:val="20"/>
        <w:szCs w:val="20"/>
        <w:lang w:val="en-US"/>
      </w:rPr>
    </w:pPr>
  </w:p>
  <w:p w14:paraId="46B5BF20" w14:textId="77777777" w:rsidR="001D6274" w:rsidRPr="00062DFF" w:rsidRDefault="001D6274" w:rsidP="00B9006C">
    <w:pPr>
      <w:spacing w:after="0" w:line="240" w:lineRule="auto"/>
      <w:jc w:val="center"/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</w:pPr>
    <w:r w:rsidRPr="00062DFF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 xml:space="preserve">БЮЛЛЕТЕНЬ ДОЛЖЕН БЫТЬ ОБЯЗАТЕЛЬНО ПОДПИСАН ЧЛЕНОМ </w:t>
    </w:r>
    <w:r w:rsidR="007A3A4E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СНТ</w:t>
    </w:r>
    <w:r w:rsidR="00C86FBE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="00A447E4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«</w:t>
    </w:r>
    <w:r w:rsidRPr="00062DFF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ВЕРХОВЬЕ</w:t>
    </w:r>
    <w:r w:rsidR="00A447E4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»</w:t>
    </w:r>
    <w:r w:rsidRPr="00062DFF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 xml:space="preserve"> НА КАЖДОЙ СТРАНИЦЕ БЮЛЛЕТЕНЯ</w:t>
    </w:r>
  </w:p>
  <w:tbl>
    <w:tblPr>
      <w:tblW w:w="0" w:type="auto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06"/>
      <w:gridCol w:w="2492"/>
      <w:gridCol w:w="2631"/>
      <w:gridCol w:w="1585"/>
    </w:tblGrid>
    <w:tr w:rsidR="00062DFF" w:rsidRPr="00062DFF" w14:paraId="1194F0F6" w14:textId="77777777" w:rsidTr="00062DFF">
      <w:trPr>
        <w:trHeight w:val="1"/>
      </w:trPr>
      <w:tc>
        <w:tcPr>
          <w:tcW w:w="3106" w:type="dxa"/>
          <w:shd w:val="clear" w:color="000000" w:fill="FFFFFF"/>
          <w:tcMar>
            <w:left w:w="108" w:type="dxa"/>
            <w:right w:w="108" w:type="dxa"/>
          </w:tcMar>
        </w:tcPr>
        <w:p w14:paraId="457216B3" w14:textId="77777777" w:rsidR="001D6274" w:rsidRPr="00062DFF" w:rsidRDefault="00256849" w:rsidP="00B9006C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Подпись члена СНТ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2492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44DDB655" w14:textId="77777777" w:rsidR="001D6274" w:rsidRPr="00062DFF" w:rsidRDefault="001D6274" w:rsidP="00B9006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2631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14:paraId="08A8A48A" w14:textId="77777777" w:rsidR="001D6274" w:rsidRPr="00062DFF" w:rsidRDefault="001D6274" w:rsidP="00B9006C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585" w:type="dxa"/>
          <w:shd w:val="clear" w:color="000000" w:fill="FFFFFF"/>
          <w:tcMar>
            <w:left w:w="108" w:type="dxa"/>
            <w:right w:w="108" w:type="dxa"/>
          </w:tcMar>
        </w:tcPr>
        <w:p w14:paraId="48BCE473" w14:textId="77777777" w:rsidR="001D6274" w:rsidRPr="00062DFF" w:rsidRDefault="001D6274" w:rsidP="00B9006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14:paraId="19ECD766" w14:textId="77777777" w:rsidR="001D6274" w:rsidRDefault="001D6274" w:rsidP="00FA43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10065" w:type="dxa"/>
      <w:tblLook w:val="04A0" w:firstRow="1" w:lastRow="0" w:firstColumn="1" w:lastColumn="0" w:noHBand="0" w:noVBand="1"/>
    </w:tblPr>
    <w:tblGrid>
      <w:gridCol w:w="10065"/>
    </w:tblGrid>
    <w:tr w:rsidR="00062DFF" w:rsidRPr="00062DFF" w14:paraId="4635C7D0" w14:textId="77777777" w:rsidTr="00B66365">
      <w:tc>
        <w:tcPr>
          <w:tcW w:w="10065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1E51E11D" w14:textId="77777777" w:rsidR="00B66365" w:rsidRPr="00062DFF" w:rsidRDefault="00B66365" w:rsidP="00D544FC">
          <w:pP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БЮЛЛЕТЕНЬ ДОЛЖЕН БЫТЬ</w:t>
          </w:r>
          <w:r w:rsidR="00256849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ОБЯЗАТЕЛЬНО ПОДПИСАН ЧЛЕНОМ СНТ</w:t>
          </w: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</w:t>
          </w: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НА КАЖДОЙ СТРАНИЦЕ БЮЛЛЕТЕНЯ</w:t>
          </w:r>
        </w:p>
      </w:tc>
    </w:tr>
  </w:tbl>
  <w:tbl>
    <w:tblPr>
      <w:tblW w:w="9871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44"/>
      <w:gridCol w:w="7427"/>
    </w:tblGrid>
    <w:tr w:rsidR="00062DFF" w:rsidRPr="00062DFF" w14:paraId="56F87D6A" w14:textId="77777777" w:rsidTr="00062DFF">
      <w:trPr>
        <w:trHeight w:val="1"/>
      </w:trPr>
      <w:tc>
        <w:tcPr>
          <w:tcW w:w="2444" w:type="dxa"/>
          <w:tcBorders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183F4BD5" w14:textId="77777777" w:rsidR="001D6274" w:rsidRPr="00062DFF" w:rsidRDefault="00256849" w:rsidP="00D544FC">
          <w:pPr>
            <w:spacing w:after="0" w:line="240" w:lineRule="auto"/>
            <w:jc w:val="both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Фамилия, Имя, Отчество члена СНТ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</w:t>
          </w:r>
        </w:p>
      </w:tc>
      <w:tc>
        <w:tcPr>
          <w:tcW w:w="742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4F4CF8FA" w14:textId="77777777" w:rsidR="001D6274" w:rsidRPr="00062DFF" w:rsidRDefault="001D6274" w:rsidP="00D544FC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14:paraId="15F0293F" w14:textId="77777777" w:rsidR="001D6274" w:rsidRPr="00062DFF" w:rsidRDefault="001D6274" w:rsidP="00D34F43">
    <w:pPr>
      <w:spacing w:after="0" w:line="22" w:lineRule="auto"/>
      <w:ind w:firstLine="709"/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</w:pPr>
  </w:p>
  <w:tbl>
    <w:tblPr>
      <w:tblW w:w="9858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93"/>
      <w:gridCol w:w="1276"/>
      <w:gridCol w:w="1984"/>
      <w:gridCol w:w="1549"/>
      <w:gridCol w:w="1792"/>
      <w:gridCol w:w="1664"/>
    </w:tblGrid>
    <w:tr w:rsidR="00062DFF" w:rsidRPr="00062DFF" w14:paraId="709210E4" w14:textId="77777777" w:rsidTr="00062DFF">
      <w:trPr>
        <w:trHeight w:val="1"/>
      </w:trPr>
      <w:tc>
        <w:tcPr>
          <w:tcW w:w="1593" w:type="dxa"/>
          <w:shd w:val="clear" w:color="000000" w:fill="FFFFFF"/>
        </w:tcPr>
        <w:p w14:paraId="396B1248" w14:textId="77777777"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№ участка</w:t>
          </w:r>
        </w:p>
      </w:tc>
      <w:tc>
        <w:tcPr>
          <w:tcW w:w="1276" w:type="dxa"/>
          <w:tcBorders>
            <w:bottom w:val="single" w:sz="8" w:space="0" w:color="auto"/>
          </w:tcBorders>
          <w:shd w:val="clear" w:color="000000" w:fill="FFFFFF"/>
        </w:tcPr>
        <w:p w14:paraId="5BA91711" w14:textId="77777777"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4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14:paraId="00E6C8E3" w14:textId="77777777" w:rsidR="000C578A" w:rsidRPr="00062DFF" w:rsidRDefault="000C578A" w:rsidP="000C578A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Подпись члена</w:t>
          </w:r>
          <w:r w:rsid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1549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30B55A8C" w14:textId="77777777"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792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14:paraId="385F7B89" w14:textId="77777777" w:rsidR="000C578A" w:rsidRPr="00062DFF" w:rsidRDefault="000C578A" w:rsidP="00D544FC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Дата подписания:</w:t>
          </w:r>
        </w:p>
      </w:tc>
      <w:tc>
        <w:tcPr>
          <w:tcW w:w="1664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42131178" w14:textId="77777777"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14:paraId="2E9EF50A" w14:textId="77777777" w:rsidR="001D6274" w:rsidRPr="00062DFF" w:rsidRDefault="001D6274">
    <w:pPr>
      <w:pStyle w:val="a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1F91" w14:textId="77777777" w:rsidR="00D01023" w:rsidRDefault="00D01023" w:rsidP="00B9006C">
      <w:pPr>
        <w:spacing w:after="0" w:line="240" w:lineRule="auto"/>
      </w:pPr>
      <w:r>
        <w:separator/>
      </w:r>
    </w:p>
  </w:footnote>
  <w:footnote w:type="continuationSeparator" w:id="0">
    <w:p w14:paraId="5DDCC951" w14:textId="77777777" w:rsidR="00D01023" w:rsidRDefault="00D01023" w:rsidP="00B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EF8F" w14:textId="77777777" w:rsidR="001D6274" w:rsidRPr="004A2181" w:rsidRDefault="00274909" w:rsidP="001D6274">
    <w:pPr>
      <w:spacing w:after="0" w:line="240" w:lineRule="auto"/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</w:pPr>
    <w:bookmarkStart w:id="0" w:name="_Hlk514411508"/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Утвержден решением Правления СНТ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bookmarkEnd w:id="0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(Протокол заседания Правления </w:t>
    </w:r>
    <w:bookmarkStart w:id="1" w:name="_Hlk489870953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СНТ "Верховье" </w:t>
    </w:r>
    <w:r w:rsidR="00801024" w:rsidRPr="004A2181">
      <w:rPr>
        <w:rFonts w:ascii="Times New Roman" w:eastAsia="Segoe UI Symbol" w:hAnsi="Times New Roman" w:cs="Times New Roman"/>
        <w:sz w:val="16"/>
        <w:szCs w:val="16"/>
      </w:rPr>
      <w:t>№</w:t>
    </w:r>
    <w:r w:rsidR="007351DC">
      <w:rPr>
        <w:rFonts w:ascii="Times New Roman" w:eastAsia="Times New Roman" w:hAnsi="Times New Roman" w:cs="Times New Roman"/>
        <w:sz w:val="16"/>
        <w:szCs w:val="16"/>
      </w:rPr>
      <w:t xml:space="preserve"> 05-08.06/24</w:t>
    </w:r>
    <w:proofErr w:type="gramStart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п </w:t>
    </w:r>
    <w:r w:rsidR="00401869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7351DC">
      <w:rPr>
        <w:rFonts w:ascii="Times New Roman" w:eastAsia="Times New Roman" w:hAnsi="Times New Roman" w:cs="Times New Roman"/>
        <w:sz w:val="16"/>
        <w:szCs w:val="16"/>
      </w:rPr>
      <w:t>от</w:t>
    </w:r>
    <w:proofErr w:type="gramEnd"/>
    <w:r w:rsidR="007351DC">
      <w:rPr>
        <w:rFonts w:ascii="Times New Roman" w:eastAsia="Times New Roman" w:hAnsi="Times New Roman" w:cs="Times New Roman"/>
        <w:sz w:val="16"/>
        <w:szCs w:val="16"/>
      </w:rPr>
      <w:t xml:space="preserve"> 08</w:t>
    </w:r>
    <w:r w:rsidR="00A36EA2">
      <w:rPr>
        <w:rFonts w:ascii="Times New Roman" w:eastAsia="Times New Roman" w:hAnsi="Times New Roman" w:cs="Times New Roman"/>
        <w:sz w:val="16"/>
        <w:szCs w:val="16"/>
      </w:rPr>
      <w:t xml:space="preserve"> июн</w:t>
    </w:r>
    <w:r w:rsidR="002260B1">
      <w:rPr>
        <w:rFonts w:ascii="Times New Roman" w:eastAsia="Times New Roman" w:hAnsi="Times New Roman" w:cs="Times New Roman"/>
        <w:sz w:val="16"/>
        <w:szCs w:val="16"/>
      </w:rPr>
      <w:t>я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 20</w:t>
    </w:r>
    <w:bookmarkEnd w:id="1"/>
    <w:r w:rsidR="007351DC">
      <w:rPr>
        <w:rFonts w:ascii="Times New Roman" w:eastAsia="Times New Roman" w:hAnsi="Times New Roman" w:cs="Times New Roman"/>
        <w:sz w:val="16"/>
        <w:szCs w:val="16"/>
      </w:rPr>
      <w:t>24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>г)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br/>
      <w:t>Приложение к уведомлению о прове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дении общего собрания СНТ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путем проведения 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очно-</w:t>
    </w:r>
    <w:r w:rsidR="009303A9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заочного голосования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7CA"/>
    <w:multiLevelType w:val="hybridMultilevel"/>
    <w:tmpl w:val="4E42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4CE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4028"/>
    <w:multiLevelType w:val="hybridMultilevel"/>
    <w:tmpl w:val="BF2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7A3F"/>
    <w:multiLevelType w:val="hybridMultilevel"/>
    <w:tmpl w:val="0BA6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A148A9"/>
    <w:multiLevelType w:val="hybridMultilevel"/>
    <w:tmpl w:val="F77A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24321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6C"/>
    <w:rsid w:val="00001DCD"/>
    <w:rsid w:val="0000740B"/>
    <w:rsid w:val="00011FC0"/>
    <w:rsid w:val="00031660"/>
    <w:rsid w:val="00041370"/>
    <w:rsid w:val="00062DFF"/>
    <w:rsid w:val="00071397"/>
    <w:rsid w:val="00076E57"/>
    <w:rsid w:val="000870BE"/>
    <w:rsid w:val="000932B7"/>
    <w:rsid w:val="00096C78"/>
    <w:rsid w:val="000A202C"/>
    <w:rsid w:val="000B2995"/>
    <w:rsid w:val="000B45A2"/>
    <w:rsid w:val="000B6748"/>
    <w:rsid w:val="000C578A"/>
    <w:rsid w:val="000D1727"/>
    <w:rsid w:val="000F4D60"/>
    <w:rsid w:val="00100B81"/>
    <w:rsid w:val="00106EB2"/>
    <w:rsid w:val="0011182B"/>
    <w:rsid w:val="001130F2"/>
    <w:rsid w:val="001203FB"/>
    <w:rsid w:val="00141277"/>
    <w:rsid w:val="00146FD0"/>
    <w:rsid w:val="00157FF3"/>
    <w:rsid w:val="00167DB2"/>
    <w:rsid w:val="001811B1"/>
    <w:rsid w:val="00183C39"/>
    <w:rsid w:val="0019168A"/>
    <w:rsid w:val="001D39A4"/>
    <w:rsid w:val="001D6274"/>
    <w:rsid w:val="001E0C79"/>
    <w:rsid w:val="001E1162"/>
    <w:rsid w:val="001E68F9"/>
    <w:rsid w:val="00211F62"/>
    <w:rsid w:val="0022176E"/>
    <w:rsid w:val="002260B1"/>
    <w:rsid w:val="0023536D"/>
    <w:rsid w:val="00245007"/>
    <w:rsid w:val="00252363"/>
    <w:rsid w:val="00254CB0"/>
    <w:rsid w:val="00256849"/>
    <w:rsid w:val="00261882"/>
    <w:rsid w:val="00274909"/>
    <w:rsid w:val="002763E0"/>
    <w:rsid w:val="00282BDC"/>
    <w:rsid w:val="002907F0"/>
    <w:rsid w:val="002A41AB"/>
    <w:rsid w:val="002B411D"/>
    <w:rsid w:val="002E42D3"/>
    <w:rsid w:val="0030342A"/>
    <w:rsid w:val="0032038F"/>
    <w:rsid w:val="00320428"/>
    <w:rsid w:val="00320D0D"/>
    <w:rsid w:val="003275B0"/>
    <w:rsid w:val="0034132A"/>
    <w:rsid w:val="003546B1"/>
    <w:rsid w:val="00354F81"/>
    <w:rsid w:val="00384A26"/>
    <w:rsid w:val="003A2C27"/>
    <w:rsid w:val="003A3191"/>
    <w:rsid w:val="003D59D3"/>
    <w:rsid w:val="003E1648"/>
    <w:rsid w:val="003E376C"/>
    <w:rsid w:val="00401869"/>
    <w:rsid w:val="00417321"/>
    <w:rsid w:val="004A0039"/>
    <w:rsid w:val="004A2181"/>
    <w:rsid w:val="004C3350"/>
    <w:rsid w:val="004E178E"/>
    <w:rsid w:val="00501123"/>
    <w:rsid w:val="00501925"/>
    <w:rsid w:val="00516C79"/>
    <w:rsid w:val="00521BFB"/>
    <w:rsid w:val="005342CB"/>
    <w:rsid w:val="005375A7"/>
    <w:rsid w:val="00564867"/>
    <w:rsid w:val="005663C0"/>
    <w:rsid w:val="005701C0"/>
    <w:rsid w:val="00584AAA"/>
    <w:rsid w:val="00597BD4"/>
    <w:rsid w:val="005C52AB"/>
    <w:rsid w:val="005C71A9"/>
    <w:rsid w:val="005E3C2E"/>
    <w:rsid w:val="005E6889"/>
    <w:rsid w:val="005E7F14"/>
    <w:rsid w:val="005F561C"/>
    <w:rsid w:val="00605117"/>
    <w:rsid w:val="006116BB"/>
    <w:rsid w:val="00634E28"/>
    <w:rsid w:val="00637716"/>
    <w:rsid w:val="00664140"/>
    <w:rsid w:val="00665FEF"/>
    <w:rsid w:val="00675A58"/>
    <w:rsid w:val="0068151C"/>
    <w:rsid w:val="00696F7F"/>
    <w:rsid w:val="006C44FE"/>
    <w:rsid w:val="006D572E"/>
    <w:rsid w:val="006E272E"/>
    <w:rsid w:val="006F1116"/>
    <w:rsid w:val="00710322"/>
    <w:rsid w:val="00713522"/>
    <w:rsid w:val="00713AB3"/>
    <w:rsid w:val="007164ED"/>
    <w:rsid w:val="00724163"/>
    <w:rsid w:val="007351DC"/>
    <w:rsid w:val="007475C0"/>
    <w:rsid w:val="00781F05"/>
    <w:rsid w:val="00787185"/>
    <w:rsid w:val="0079606F"/>
    <w:rsid w:val="007A3A4E"/>
    <w:rsid w:val="007B4E4A"/>
    <w:rsid w:val="007C3119"/>
    <w:rsid w:val="007D5324"/>
    <w:rsid w:val="00801024"/>
    <w:rsid w:val="00802E0F"/>
    <w:rsid w:val="00802F94"/>
    <w:rsid w:val="00812ED4"/>
    <w:rsid w:val="00815F06"/>
    <w:rsid w:val="008248AA"/>
    <w:rsid w:val="0082665A"/>
    <w:rsid w:val="00842765"/>
    <w:rsid w:val="00860F28"/>
    <w:rsid w:val="00871C0D"/>
    <w:rsid w:val="008A20DF"/>
    <w:rsid w:val="008E7776"/>
    <w:rsid w:val="009141E8"/>
    <w:rsid w:val="00925639"/>
    <w:rsid w:val="009303A9"/>
    <w:rsid w:val="00932E72"/>
    <w:rsid w:val="0093439D"/>
    <w:rsid w:val="009574BB"/>
    <w:rsid w:val="00961E8C"/>
    <w:rsid w:val="00977B9B"/>
    <w:rsid w:val="00980688"/>
    <w:rsid w:val="00981FEE"/>
    <w:rsid w:val="009A6CE1"/>
    <w:rsid w:val="009B1DAD"/>
    <w:rsid w:val="009B50ED"/>
    <w:rsid w:val="009C2C4E"/>
    <w:rsid w:val="009E385C"/>
    <w:rsid w:val="009E47F0"/>
    <w:rsid w:val="009F5CF0"/>
    <w:rsid w:val="00A00873"/>
    <w:rsid w:val="00A125E9"/>
    <w:rsid w:val="00A2238A"/>
    <w:rsid w:val="00A36055"/>
    <w:rsid w:val="00A36EA2"/>
    <w:rsid w:val="00A447E4"/>
    <w:rsid w:val="00A70F05"/>
    <w:rsid w:val="00A91F83"/>
    <w:rsid w:val="00AA509E"/>
    <w:rsid w:val="00AE4203"/>
    <w:rsid w:val="00B31DF6"/>
    <w:rsid w:val="00B402CC"/>
    <w:rsid w:val="00B66365"/>
    <w:rsid w:val="00B710A4"/>
    <w:rsid w:val="00B9006C"/>
    <w:rsid w:val="00B964CB"/>
    <w:rsid w:val="00B97719"/>
    <w:rsid w:val="00BB2944"/>
    <w:rsid w:val="00BF3AC1"/>
    <w:rsid w:val="00C2576C"/>
    <w:rsid w:val="00C26718"/>
    <w:rsid w:val="00C41E32"/>
    <w:rsid w:val="00C86FBE"/>
    <w:rsid w:val="00C87181"/>
    <w:rsid w:val="00CE4545"/>
    <w:rsid w:val="00CF0521"/>
    <w:rsid w:val="00CF7318"/>
    <w:rsid w:val="00D01023"/>
    <w:rsid w:val="00D02A1C"/>
    <w:rsid w:val="00D1055B"/>
    <w:rsid w:val="00D27E2D"/>
    <w:rsid w:val="00D3240A"/>
    <w:rsid w:val="00D34F43"/>
    <w:rsid w:val="00D41302"/>
    <w:rsid w:val="00D462C0"/>
    <w:rsid w:val="00D5354E"/>
    <w:rsid w:val="00D544FC"/>
    <w:rsid w:val="00D67E5A"/>
    <w:rsid w:val="00D972C1"/>
    <w:rsid w:val="00DB2BEB"/>
    <w:rsid w:val="00DC3BBB"/>
    <w:rsid w:val="00DD203A"/>
    <w:rsid w:val="00DD2A2C"/>
    <w:rsid w:val="00DF6BB2"/>
    <w:rsid w:val="00DF7B0B"/>
    <w:rsid w:val="00E330EE"/>
    <w:rsid w:val="00E41710"/>
    <w:rsid w:val="00E614C7"/>
    <w:rsid w:val="00E65089"/>
    <w:rsid w:val="00E66C77"/>
    <w:rsid w:val="00E819C1"/>
    <w:rsid w:val="00E950A3"/>
    <w:rsid w:val="00E96DB0"/>
    <w:rsid w:val="00EA0BA5"/>
    <w:rsid w:val="00EA5B46"/>
    <w:rsid w:val="00EB1214"/>
    <w:rsid w:val="00EB2E13"/>
    <w:rsid w:val="00EC6690"/>
    <w:rsid w:val="00ED040D"/>
    <w:rsid w:val="00ED3701"/>
    <w:rsid w:val="00ED5B00"/>
    <w:rsid w:val="00ED7472"/>
    <w:rsid w:val="00EE2889"/>
    <w:rsid w:val="00EF3795"/>
    <w:rsid w:val="00F12F13"/>
    <w:rsid w:val="00F135DC"/>
    <w:rsid w:val="00F17351"/>
    <w:rsid w:val="00F2411C"/>
    <w:rsid w:val="00F42365"/>
    <w:rsid w:val="00F445FE"/>
    <w:rsid w:val="00F55078"/>
    <w:rsid w:val="00FA4392"/>
    <w:rsid w:val="00FB4B2D"/>
    <w:rsid w:val="00FB7C1A"/>
    <w:rsid w:val="00FE5A0A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87AEA"/>
  <w15:docId w15:val="{D9BFC47C-44F6-9D4D-97E3-A822D2AC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06C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06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06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06C"/>
    <w:rPr>
      <w:rFonts w:eastAsiaTheme="minorEastAsia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1648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E1648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3536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C33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3350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B6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36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893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5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406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0857A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8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0515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7924">
                                                                      <w:blockQuote w:val="1"/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0857A6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9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8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3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35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9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hov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D7259B-14D7-40A1-938E-85BE7D2C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Rikhert</dc:creator>
  <cp:lastModifiedBy>Игорь А. Федотченко</cp:lastModifiedBy>
  <cp:revision>2</cp:revision>
  <cp:lastPrinted>2024-06-08T11:30:00Z</cp:lastPrinted>
  <dcterms:created xsi:type="dcterms:W3CDTF">2024-06-22T07:53:00Z</dcterms:created>
  <dcterms:modified xsi:type="dcterms:W3CDTF">2024-06-22T07:53:00Z</dcterms:modified>
</cp:coreProperties>
</file>